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 декабря 2012 года N 273-ФЗ</w:t>
      </w:r>
      <w:r>
        <w:rPr>
          <w:rFonts w:ascii="Calibri" w:hAnsi="Calibri" w:cs="Calibri"/>
        </w:rPr>
        <w:br/>
      </w:r>
    </w:p>
    <w:p w:rsidR="0034767B" w:rsidRDefault="0034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ОБ ОБРАЗОВАНИИ В РОССИЙСКОЙ ФЕДЕРАЦИИ</w:t>
      </w:r>
    </w:p>
    <w:p w:rsidR="00D170F6" w:rsidRPr="00D170F6" w:rsidRDefault="00D17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en-US"/>
        </w:rPr>
        <w:t>(</w:t>
      </w:r>
      <w:r>
        <w:rPr>
          <w:rFonts w:ascii="Calibri" w:hAnsi="Calibri" w:cs="Calibri"/>
          <w:b/>
          <w:bCs/>
        </w:rPr>
        <w:t>Извлечения</w:t>
      </w:r>
      <w:r>
        <w:rPr>
          <w:rFonts w:ascii="Calibri" w:hAnsi="Calibri" w:cs="Calibri"/>
          <w:b/>
          <w:bCs/>
          <w:lang w:val="en-US"/>
        </w:rPr>
        <w:t>)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2012 года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2012 года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07.05.2013 </w:t>
      </w:r>
      <w:hyperlink r:id="rId7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>,</w:t>
      </w:r>
      <w:proofErr w:type="gramEnd"/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8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02.07.2013 </w:t>
      </w:r>
      <w:hyperlink r:id="rId9" w:history="1">
        <w:r>
          <w:rPr>
            <w:rFonts w:ascii="Calibri" w:hAnsi="Calibri" w:cs="Calibri"/>
            <w:color w:val="0000FF"/>
          </w:rPr>
          <w:t>N 170-ФЗ</w:t>
        </w:r>
      </w:hyperlink>
      <w:r>
        <w:rPr>
          <w:rFonts w:ascii="Calibri" w:hAnsi="Calibri" w:cs="Calibri"/>
        </w:rPr>
        <w:t>,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10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25.11.2013 </w:t>
      </w:r>
      <w:hyperlink r:id="rId1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03.02.2014 </w:t>
      </w:r>
      <w:hyperlink r:id="rId12" w:history="1">
        <w:r>
          <w:rPr>
            <w:rFonts w:ascii="Calibri" w:hAnsi="Calibri" w:cs="Calibri"/>
            <w:color w:val="0000FF"/>
          </w:rPr>
          <w:t>N 11-ФЗ</w:t>
        </w:r>
      </w:hyperlink>
      <w:r>
        <w:rPr>
          <w:rFonts w:ascii="Calibri" w:hAnsi="Calibri" w:cs="Calibri"/>
        </w:rPr>
        <w:t>)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3"/>
      <w:bookmarkEnd w:id="1"/>
      <w:r>
        <w:rPr>
          <w:rFonts w:ascii="Calibri" w:hAnsi="Calibri" w:cs="Calibri"/>
          <w:b/>
          <w:bCs/>
        </w:rPr>
        <w:t>Глава 1. ОБЩИЕ ПОЛОЖЕНИЯ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" w:name="Par30"/>
      <w:bookmarkStart w:id="4" w:name="Par208"/>
      <w:bookmarkEnd w:id="3"/>
      <w:bookmarkEnd w:id="4"/>
      <w:r>
        <w:rPr>
          <w:rFonts w:ascii="Calibri" w:hAnsi="Calibri" w:cs="Calibri"/>
          <w:b/>
          <w:bCs/>
        </w:rPr>
        <w:t>Глава 2. СИСТЕМА ОБРАЗОВАНИЯ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0"/>
      <w:bookmarkEnd w:id="5"/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253"/>
      <w:bookmarkEnd w:id="6"/>
      <w:r>
        <w:rPr>
          <w:rFonts w:ascii="Calibri" w:hAnsi="Calibri" w:cs="Calibri"/>
        </w:rPr>
        <w:t>Статья 12. Образовательные программы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дополнительным образовательным программам относятся: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2B41D3" w:rsidRDefault="002B4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en-US"/>
        </w:rPr>
      </w:pPr>
      <w:bookmarkStart w:id="7" w:name="Par312"/>
      <w:bookmarkEnd w:id="7"/>
    </w:p>
    <w:p w:rsidR="002B41D3" w:rsidRDefault="002B4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en-US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>
        <w:rPr>
          <w:rFonts w:ascii="Calibri" w:hAnsi="Calibri" w:cs="Calibri"/>
        </w:rPr>
        <w:t xml:space="preserve"> Перечень </w:t>
      </w:r>
      <w:hyperlink r:id="rId14" w:history="1">
        <w:r>
          <w:rPr>
            <w:rFonts w:ascii="Calibri" w:hAnsi="Calibri" w:cs="Calibri"/>
            <w:color w:val="0000FF"/>
          </w:rPr>
          <w:t>профессий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специальностей</w:t>
        </w:r>
      </w:hyperlink>
      <w:r>
        <w:rPr>
          <w:rFonts w:ascii="Calibri" w:hAnsi="Calibri" w:cs="Calibri"/>
        </w:rPr>
        <w:t xml:space="preserve">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20"/>
      <w:bookmarkStart w:id="9" w:name="Par359"/>
      <w:bookmarkStart w:id="10" w:name="Par761"/>
      <w:bookmarkStart w:id="11" w:name="Par867"/>
      <w:bookmarkStart w:id="12" w:name="Par1026"/>
      <w:bookmarkStart w:id="13" w:name="Par1076"/>
      <w:bookmarkStart w:id="14" w:name="Par1170"/>
      <w:bookmarkStart w:id="15" w:name="Par1172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190"/>
      <w:bookmarkEnd w:id="16"/>
      <w:r>
        <w:rPr>
          <w:rFonts w:ascii="Calibri" w:hAnsi="Calibri" w:cs="Calibri"/>
          <w:b/>
          <w:bCs/>
        </w:rPr>
        <w:t>Глава 10. ДОПОЛНИТЕЛЬНОЕ ОБРАЗОВАНИЕ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92"/>
      <w:bookmarkStart w:id="18" w:name="Par1200"/>
      <w:bookmarkEnd w:id="17"/>
      <w:bookmarkEnd w:id="18"/>
      <w:r>
        <w:rPr>
          <w:rFonts w:ascii="Calibri" w:hAnsi="Calibri" w:cs="Calibri"/>
        </w:rPr>
        <w:t>Статья 76. Дополнительное профессиональное образование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освоению дополнительных профессиональных программ допускаются: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имеющие среднее профессиональное и (или) высшее образование;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лица, получающие среднее профессиональное и (или) высшее образование.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D170F6" w:rsidRDefault="00D17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lang w:val="en-US"/>
        </w:rPr>
      </w:pPr>
      <w:bookmarkStart w:id="19" w:name="Par1418"/>
      <w:bookmarkStart w:id="20" w:name="Par1445"/>
      <w:bookmarkEnd w:id="19"/>
      <w:bookmarkEnd w:id="20"/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2012 года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273-ФЗ</w:t>
      </w: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767B" w:rsidRDefault="003476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5DFF" w:rsidRDefault="00B75DFF"/>
    <w:sectPr w:rsidR="00B75DFF" w:rsidSect="002B41D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D3" w:rsidRDefault="002B41D3" w:rsidP="0034767B">
      <w:pPr>
        <w:spacing w:after="0" w:line="240" w:lineRule="auto"/>
      </w:pPr>
      <w:r>
        <w:separator/>
      </w:r>
    </w:p>
  </w:endnote>
  <w:endnote w:type="continuationSeparator" w:id="0">
    <w:p w:rsidR="002B41D3" w:rsidRDefault="002B41D3" w:rsidP="0034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5124"/>
      <w:docPartObj>
        <w:docPartGallery w:val="Page Numbers (Bottom of Page)"/>
        <w:docPartUnique/>
      </w:docPartObj>
    </w:sdtPr>
    <w:sdtContent>
      <w:p w:rsidR="002B41D3" w:rsidRDefault="002B41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F6">
          <w:rPr>
            <w:noProof/>
          </w:rPr>
          <w:t>2</w:t>
        </w:r>
        <w:r>
          <w:fldChar w:fldCharType="end"/>
        </w:r>
      </w:p>
    </w:sdtContent>
  </w:sdt>
  <w:p w:rsidR="002B41D3" w:rsidRDefault="002B41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D3" w:rsidRDefault="002B41D3" w:rsidP="0034767B">
      <w:pPr>
        <w:spacing w:after="0" w:line="240" w:lineRule="auto"/>
      </w:pPr>
      <w:r>
        <w:separator/>
      </w:r>
    </w:p>
  </w:footnote>
  <w:footnote w:type="continuationSeparator" w:id="0">
    <w:p w:rsidR="002B41D3" w:rsidRDefault="002B41D3" w:rsidP="0034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B"/>
    <w:rsid w:val="002B41D3"/>
    <w:rsid w:val="0034767B"/>
    <w:rsid w:val="00B75DFF"/>
    <w:rsid w:val="00D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67B"/>
  </w:style>
  <w:style w:type="paragraph" w:styleId="a5">
    <w:name w:val="footer"/>
    <w:basedOn w:val="a"/>
    <w:link w:val="a6"/>
    <w:uiPriority w:val="99"/>
    <w:unhideWhenUsed/>
    <w:rsid w:val="0034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67B"/>
  </w:style>
  <w:style w:type="paragraph" w:styleId="a5">
    <w:name w:val="footer"/>
    <w:basedOn w:val="a"/>
    <w:link w:val="a6"/>
    <w:uiPriority w:val="99"/>
    <w:unhideWhenUsed/>
    <w:rsid w:val="0034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AA93B1B3305138DF281D6B6BDEE787A3D909D48D1ED7420C22E0DA0A0A2DD6BBD7830A4A74977a1K7L" TargetMode="External"/><Relationship Id="rId13" Type="http://schemas.openxmlformats.org/officeDocument/2006/relationships/hyperlink" Target="consultantplus://offline/ref=BAEAA93B1B3305138DF281D6B6BDEE787A3F96994BD0ED7420C22E0DA0A0A2DD6BBD7830A4A74973a1K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AA93B1B3305138DF281D6B6BDEE787A3C91964BD1ED7420C22E0DA0A0A2DD6BBD7830A4A7497Ba1K9L" TargetMode="External"/><Relationship Id="rId12" Type="http://schemas.openxmlformats.org/officeDocument/2006/relationships/hyperlink" Target="consultantplus://offline/ref=BAEAA93B1B3305138DF281D6B6BDEE787A3C9F9B4AD3ED7420C22E0DA0A0A2DD6BBD7830A4A74972a1K9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EAA93B1B3305138DF281D6B6BDEE78723A9E974BDAB07E289B220FaAK7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EAA93B1B3305138DF281D6B6BDEE787A3C909F4DD4ED7420C22E0DA0A0A2DD6BBD7830A4A64A75a1K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EAA93B1B3305138DF281D6B6BDEE787A3C9E9643D0ED7420C22E0DA0A0A2DD6BBD7830A4A74F7Aa1K6L" TargetMode="External"/><Relationship Id="rId10" Type="http://schemas.openxmlformats.org/officeDocument/2006/relationships/hyperlink" Target="consultantplus://offline/ref=BAEAA93B1B3305138DF281D6B6BDEE787A3C919843D3ED7420C22E0DA0A0A2DD6BBD7830A4A74873a1K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AA93B1B3305138DF281D6B6BDEE787A3D9F9B43D0ED7420C22E0DA0A0A2DD6BBD7830A4A74976a1K4L" TargetMode="External"/><Relationship Id="rId14" Type="http://schemas.openxmlformats.org/officeDocument/2006/relationships/hyperlink" Target="consultantplus://offline/ref=BAEAA93B1B3305138DF281D6B6BDEE787A3C9E9643D0ED7420C22E0DA0A0A2DD6BBD7830A4A74973a1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Шальнова Елена Евгеньевна</dc:creator>
  <cp:lastModifiedBy>Шальнова Елена Евгеньевна</cp:lastModifiedBy>
  <cp:revision>2</cp:revision>
  <dcterms:created xsi:type="dcterms:W3CDTF">2014-04-18T11:10:00Z</dcterms:created>
  <dcterms:modified xsi:type="dcterms:W3CDTF">2014-04-18T11:31:00Z</dcterms:modified>
</cp:coreProperties>
</file>